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F" w:rsidRDefault="001D1DFF" w:rsidP="001D1DFF">
      <w:pPr>
        <w:tabs>
          <w:tab w:val="left" w:pos="360"/>
        </w:tabs>
        <w:jc w:val="both"/>
        <w:rPr>
          <w:sz w:val="28"/>
          <w:szCs w:val="28"/>
        </w:rPr>
      </w:pPr>
    </w:p>
    <w:p w:rsidR="001D1DFF" w:rsidRDefault="001D1DFF" w:rsidP="001D1DFF">
      <w:pPr>
        <w:tabs>
          <w:tab w:val="left" w:pos="540"/>
        </w:tabs>
        <w:jc w:val="both"/>
      </w:pPr>
      <w:r>
        <w:tab/>
        <w:t xml:space="preserve">Umývačka prepraviek typ UP – E100 predstavuje priebežné umývacie zariadenie na bežne používané prepravky v potravinárskom priemysle. Umývačka sa skladá z dvoch sekcií, a celá je vyrobená z nehrdzavejúcej ocele. Zariadenie môže byť vyhotovené s ručným posuvom alebo automatizovaným. Teplota umývacej zmesi sa dá regulovať od </w:t>
      </w:r>
      <w:smartTag w:uri="urn:schemas-microsoft-com:office:smarttags" w:element="metricconverter">
        <w:smartTagPr>
          <w:attr w:name="ProductID" w:val="30ﾰC"/>
        </w:smartTagPr>
        <w:r>
          <w:t>30°C</w:t>
        </w:r>
      </w:smartTag>
      <w:r>
        <w:t xml:space="preserve"> do </w:t>
      </w:r>
      <w:smartTag w:uri="urn:schemas-microsoft-com:office:smarttags" w:element="metricconverter">
        <w:smartTagPr>
          <w:attr w:name="ProductID" w:val="90ﾰC"/>
        </w:smartTagPr>
        <w:r>
          <w:t>90°C</w:t>
        </w:r>
      </w:smartTag>
      <w:r>
        <w:t xml:space="preserve"> a je udržiavaná automaticky. Umývačka si sama kontroluje hladinu umývacej zmesi v nádrži, aby sa predišlo suchému chodu čerpadla. Umývacia sekcia má odnímateľné časti kvôli ľahšiemu čisteniu samotnej umývačky.</w:t>
      </w:r>
    </w:p>
    <w:p w:rsidR="001D1DFF" w:rsidRDefault="001D1DFF" w:rsidP="001D1DFF">
      <w:pPr>
        <w:tabs>
          <w:tab w:val="left" w:pos="540"/>
        </w:tabs>
        <w:jc w:val="both"/>
      </w:pPr>
    </w:p>
    <w:p w:rsidR="001D1DFF" w:rsidRDefault="001D1DFF" w:rsidP="001D1DFF">
      <w:pPr>
        <w:tabs>
          <w:tab w:val="left" w:pos="540"/>
        </w:tabs>
        <w:jc w:val="both"/>
      </w:pPr>
    </w:p>
    <w:p w:rsidR="001D1DFF" w:rsidRDefault="001D1DFF" w:rsidP="001D1DFF">
      <w:pPr>
        <w:tabs>
          <w:tab w:val="left" w:pos="360"/>
        </w:tabs>
        <w:jc w:val="both"/>
      </w:pPr>
    </w:p>
    <w:p w:rsidR="001D1DFF" w:rsidRDefault="001D1DFF" w:rsidP="001D1DFF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Technické údaje</w:t>
      </w:r>
    </w:p>
    <w:p w:rsidR="001D1DFF" w:rsidRDefault="001D1DFF" w:rsidP="001D1DFF">
      <w:pPr>
        <w:tabs>
          <w:tab w:val="left" w:pos="360"/>
        </w:tabs>
        <w:jc w:val="both"/>
        <w:rPr>
          <w:sz w:val="28"/>
          <w:szCs w:val="28"/>
        </w:rPr>
      </w:pPr>
    </w:p>
    <w:p w:rsidR="001D1DFF" w:rsidRDefault="001D1DFF" w:rsidP="001D1DFF">
      <w:pPr>
        <w:tabs>
          <w:tab w:val="left" w:pos="360"/>
        </w:tabs>
        <w:jc w:val="both"/>
        <w:rPr>
          <w:sz w:val="28"/>
          <w:szCs w:val="28"/>
        </w:rPr>
      </w:pPr>
    </w:p>
    <w:p w:rsidR="001D1DFF" w:rsidRDefault="001D1DFF" w:rsidP="001D1DFF">
      <w:pPr>
        <w:tabs>
          <w:tab w:val="left" w:pos="360"/>
          <w:tab w:val="left" w:pos="1800"/>
          <w:tab w:val="left" w:pos="6660"/>
        </w:tabs>
        <w:jc w:val="both"/>
      </w:pPr>
      <w:r>
        <w:t>Typ</w:t>
      </w:r>
      <w:r>
        <w:tab/>
      </w:r>
      <w:r>
        <w:tab/>
        <w:t>UP – E100</w:t>
      </w:r>
    </w:p>
    <w:p w:rsidR="001D1DFF" w:rsidRDefault="001D1DFF" w:rsidP="001D1DFF">
      <w:pPr>
        <w:tabs>
          <w:tab w:val="left" w:pos="360"/>
          <w:tab w:val="left" w:pos="1800"/>
          <w:tab w:val="left" w:pos="6660"/>
        </w:tabs>
        <w:jc w:val="both"/>
      </w:pPr>
      <w:r>
        <w:t>Prepravky</w:t>
      </w:r>
      <w:r>
        <w:tab/>
      </w:r>
      <w:r>
        <w:tab/>
        <w:t xml:space="preserve">400 × </w:t>
      </w:r>
      <w:smartTag w:uri="urn:schemas-microsoft-com:office:smarttags" w:element="metricconverter">
        <w:smartTagPr>
          <w:attr w:name="ProductID" w:val="600 mm"/>
        </w:smartTagPr>
        <w:r>
          <w:t>600 mm</w:t>
        </w:r>
      </w:smartTag>
    </w:p>
    <w:p w:rsidR="001D1DFF" w:rsidRDefault="001D1DFF" w:rsidP="001D1DFF">
      <w:pPr>
        <w:tabs>
          <w:tab w:val="left" w:pos="360"/>
          <w:tab w:val="left" w:pos="1800"/>
          <w:tab w:val="left" w:pos="3420"/>
          <w:tab w:val="left" w:pos="6660"/>
        </w:tabs>
        <w:jc w:val="both"/>
      </w:pPr>
      <w:r>
        <w:t>Pracovný výkon</w:t>
      </w:r>
      <w:r>
        <w:tab/>
      </w:r>
      <w:r>
        <w:tab/>
      </w:r>
      <w:r>
        <w:tab/>
        <w:t>100ks/h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Rozmery stroja</w:t>
      </w:r>
      <w:r>
        <w:tab/>
        <w:t xml:space="preserve">3050 × 890 × </w:t>
      </w:r>
      <w:smartTag w:uri="urn:schemas-microsoft-com:office:smarttags" w:element="metricconverter">
        <w:smartTagPr>
          <w:attr w:name="ProductID" w:val="1480 mm"/>
        </w:smartTagPr>
        <w:r>
          <w:t>1480 mm</w:t>
        </w:r>
      </w:smartTag>
    </w:p>
    <w:p w:rsidR="001D1DFF" w:rsidRDefault="001D1DFF" w:rsidP="001D1DFF">
      <w:pPr>
        <w:tabs>
          <w:tab w:val="left" w:pos="360"/>
          <w:tab w:val="left" w:pos="6660"/>
        </w:tabs>
        <w:jc w:val="both"/>
        <w:rPr>
          <w:lang w:val="en-US"/>
        </w:rPr>
      </w:pPr>
      <w:r>
        <w:t>Rozmer potrubia prívodu vody</w:t>
      </w:r>
      <w:r>
        <w:tab/>
        <w:t>¾</w:t>
      </w:r>
      <w:r>
        <w:rPr>
          <w:lang w:val="en-US"/>
        </w:rPr>
        <w:t>``</w:t>
      </w:r>
    </w:p>
    <w:p w:rsidR="001D1DFF" w:rsidRDefault="001D1DFF" w:rsidP="001D1DFF">
      <w:pPr>
        <w:tabs>
          <w:tab w:val="left" w:pos="360"/>
          <w:tab w:val="left" w:pos="6660"/>
        </w:tabs>
        <w:jc w:val="both"/>
        <w:rPr>
          <w:lang w:val="en-US"/>
        </w:rPr>
      </w:pPr>
      <w:r>
        <w:t>Rozmer odpadového potrubia</w:t>
      </w:r>
      <w:r>
        <w:tab/>
        <w:t>2</w:t>
      </w:r>
      <w:r>
        <w:rPr>
          <w:lang w:val="en-US"/>
        </w:rPr>
        <w:t>``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El. Príkon stroja</w:t>
      </w:r>
      <w:r>
        <w:tab/>
        <w:t>18kW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Napätie</w:t>
      </w:r>
      <w:r>
        <w:tab/>
        <w:t>400V, 50Hz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Krytie</w:t>
      </w:r>
      <w:r>
        <w:tab/>
        <w:t>IP 65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Krytie motora</w:t>
      </w:r>
      <w:r>
        <w:tab/>
        <w:t>IP 55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Tlak</w:t>
      </w:r>
      <w:r>
        <w:tab/>
        <w:t>6 bar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Hmotnosť</w:t>
      </w:r>
      <w:r>
        <w:tab/>
        <w:t>280kg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Nosnosť spodného unášača</w:t>
      </w:r>
      <w:r>
        <w:tab/>
        <w:t>9kg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  <w:r>
        <w:t>Hluk nepresahuje</w:t>
      </w:r>
      <w:r>
        <w:tab/>
        <w:t>70dB</w:t>
      </w:r>
    </w:p>
    <w:p w:rsidR="001D1DFF" w:rsidRDefault="001D1DFF" w:rsidP="001D1DFF">
      <w:pPr>
        <w:tabs>
          <w:tab w:val="left" w:pos="360"/>
          <w:tab w:val="left" w:pos="6660"/>
        </w:tabs>
        <w:jc w:val="both"/>
      </w:pPr>
    </w:p>
    <w:p w:rsidR="001D1DFF" w:rsidRDefault="001D1DFF" w:rsidP="001D1DFF">
      <w:pPr>
        <w:tabs>
          <w:tab w:val="left" w:pos="360"/>
          <w:tab w:val="left" w:pos="6660"/>
        </w:tabs>
        <w:jc w:val="both"/>
      </w:pPr>
    </w:p>
    <w:p w:rsidR="00EB0D55" w:rsidRDefault="001D1DFF">
      <w:r>
        <w:rPr>
          <w:noProof/>
        </w:rPr>
        <w:drawing>
          <wp:inline distT="0" distB="0" distL="0" distR="0">
            <wp:extent cx="3293494" cy="2518913"/>
            <wp:effectExtent l="19050" t="0" r="2156" b="0"/>
            <wp:docPr id="1" name="Obrázok 0" descr="29032007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320071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538" cy="251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D55" w:rsidSect="00EB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1DFF"/>
    <w:rsid w:val="001D1DFF"/>
    <w:rsid w:val="00231890"/>
    <w:rsid w:val="00455741"/>
    <w:rsid w:val="006A2050"/>
    <w:rsid w:val="00B63C6F"/>
    <w:rsid w:val="00DB2651"/>
    <w:rsid w:val="00EB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1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1DF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KOVMONT PLUS s.r.o.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Rášo</dc:creator>
  <cp:keywords/>
  <dc:description/>
  <cp:lastModifiedBy>Boris Rášo</cp:lastModifiedBy>
  <cp:revision>3</cp:revision>
  <dcterms:created xsi:type="dcterms:W3CDTF">2012-11-22T07:09:00Z</dcterms:created>
  <dcterms:modified xsi:type="dcterms:W3CDTF">2012-11-22T07:10:00Z</dcterms:modified>
</cp:coreProperties>
</file>